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BB561" w14:textId="3BB6EC06" w:rsidR="00FC1240" w:rsidRPr="00FB53E4" w:rsidRDefault="00CC68F4" w:rsidP="00FB53E4">
      <w:pPr>
        <w:tabs>
          <w:tab w:val="left" w:pos="6000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9</w:t>
      </w:r>
    </w:p>
    <w:p w14:paraId="381604A2" w14:textId="77777777" w:rsidR="00006DD2" w:rsidRDefault="00006DD2" w:rsidP="00006DD2">
      <w:pPr>
        <w:pStyle w:val="Default"/>
        <w:jc w:val="center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u w:val="single"/>
        </w:rPr>
        <w:t xml:space="preserve">SZCZEGÓŁOWY </w:t>
      </w:r>
      <w:r>
        <w:rPr>
          <w:rFonts w:ascii="Arial" w:hAnsi="Arial" w:cs="Arial"/>
          <w:b/>
          <w:i/>
          <w:u w:val="single"/>
        </w:rPr>
        <w:t>OPIS PRZEDMIOTU ZAMÓWIENIA</w:t>
      </w:r>
    </w:p>
    <w:p w14:paraId="3FBC888D" w14:textId="77777777" w:rsidR="00006DD2" w:rsidRDefault="00006DD2" w:rsidP="00006DD2">
      <w:pPr>
        <w:pStyle w:val="Default"/>
        <w:rPr>
          <w:rFonts w:ascii="Arial" w:hAnsi="Arial" w:cs="Arial"/>
          <w:b/>
          <w:i/>
          <w:sz w:val="28"/>
          <w:szCs w:val="28"/>
          <w:u w:val="single"/>
        </w:rPr>
      </w:pPr>
    </w:p>
    <w:p w14:paraId="3ECF70EC" w14:textId="77777777" w:rsidR="00006DD2" w:rsidRDefault="00006DD2" w:rsidP="00006DD2">
      <w:pPr>
        <w:pStyle w:val="Bezodstpw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 Narrow" w:hAnsi="Arial Narrow"/>
          <w:sz w:val="28"/>
          <w:szCs w:val="28"/>
        </w:rPr>
        <w:tab/>
      </w:r>
      <w:r>
        <w:rPr>
          <w:rFonts w:ascii="Arial" w:eastAsia="Times New Roman" w:hAnsi="Arial" w:cs="Arial"/>
          <w:lang w:eastAsia="pl-PL"/>
        </w:rPr>
        <w:t xml:space="preserve">Zamawiający powierza, a Wykonawca przyjmuje do realizacji przedmiot zamówienia, polegający na wykonaniu </w:t>
      </w:r>
      <w:r>
        <w:rPr>
          <w:rFonts w:ascii="Arial" w:eastAsia="Times New Roman" w:hAnsi="Arial" w:cs="Arial"/>
          <w:b/>
          <w:lang w:eastAsia="pl-PL"/>
        </w:rPr>
        <w:t xml:space="preserve">„Dostawy testów na narkotyki i środki odurzające” </w:t>
      </w:r>
      <w:r>
        <w:rPr>
          <w:rFonts w:ascii="Arial" w:eastAsia="Times New Roman" w:hAnsi="Arial" w:cs="Arial"/>
          <w:b/>
          <w:lang w:eastAsia="pl-PL"/>
        </w:rPr>
        <w:br/>
      </w:r>
      <w:r>
        <w:rPr>
          <w:rFonts w:ascii="Arial" w:eastAsia="Times New Roman" w:hAnsi="Arial" w:cs="Arial"/>
          <w:lang w:eastAsia="pl-PL"/>
        </w:rPr>
        <w:t>dla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>
        <w:rPr>
          <w:rFonts w:ascii="Arial" w:hAnsi="Arial" w:cs="Arial"/>
        </w:rPr>
        <w:t>17 Wojskowego Oddziału Gospodarczego w Koszalinie.</w:t>
      </w:r>
    </w:p>
    <w:p w14:paraId="372BF68F" w14:textId="77777777" w:rsidR="00006DD2" w:rsidRDefault="00006DD2" w:rsidP="00006DD2">
      <w:pPr>
        <w:pStyle w:val="Bezodstpw"/>
        <w:tabs>
          <w:tab w:val="left" w:pos="284"/>
        </w:tabs>
        <w:spacing w:line="276" w:lineRule="auto"/>
        <w:rPr>
          <w:rFonts w:ascii="Arial" w:hAnsi="Arial" w:cs="Arial"/>
        </w:rPr>
      </w:pPr>
    </w:p>
    <w:p w14:paraId="2C9EAA36" w14:textId="77777777" w:rsidR="00006DD2" w:rsidRDefault="00006DD2" w:rsidP="00006DD2">
      <w:pPr>
        <w:pStyle w:val="Bezodstpw"/>
        <w:tabs>
          <w:tab w:val="left" w:pos="284"/>
        </w:tabs>
        <w:spacing w:line="276" w:lineRule="auto"/>
        <w:ind w:right="-144"/>
        <w:rPr>
          <w:rFonts w:ascii="Arial" w:hAnsi="Arial" w:cs="Arial"/>
          <w:b/>
          <w:i/>
          <w:u w:val="single"/>
        </w:rPr>
      </w:pPr>
      <w:r>
        <w:rPr>
          <w:rFonts w:ascii="Arial" w:hAnsi="Arial" w:cs="Arial"/>
          <w:b/>
          <w:i/>
          <w:u w:val="single"/>
        </w:rPr>
        <w:t xml:space="preserve">Test panelowy do wykrywania narkotyków w organizmie na podstawie badania próbek: </w:t>
      </w:r>
    </w:p>
    <w:p w14:paraId="5DF4A06C" w14:textId="77777777" w:rsidR="00006DD2" w:rsidRDefault="00006DD2" w:rsidP="00006DD2">
      <w:pPr>
        <w:pStyle w:val="Bezodstpw"/>
        <w:numPr>
          <w:ilvl w:val="0"/>
          <w:numId w:val="9"/>
        </w:numPr>
        <w:tabs>
          <w:tab w:val="left" w:pos="284"/>
        </w:tabs>
        <w:spacing w:line="276" w:lineRule="auto"/>
        <w:rPr>
          <w:rFonts w:ascii="Arial" w:hAnsi="Arial" w:cs="Arial"/>
          <w:b/>
          <w:i/>
          <w:color w:val="000000" w:themeColor="text1"/>
          <w:u w:val="single"/>
        </w:rPr>
      </w:pPr>
      <w:r>
        <w:rPr>
          <w:rFonts w:ascii="Arial" w:hAnsi="Arial" w:cs="Arial"/>
          <w:b/>
          <w:i/>
          <w:color w:val="000000" w:themeColor="text1"/>
          <w:u w:val="single"/>
        </w:rPr>
        <w:t>śliny – 35 775 sztuk</w:t>
      </w:r>
    </w:p>
    <w:p w14:paraId="0CBB4207" w14:textId="77777777" w:rsidR="00006DD2" w:rsidRDefault="00006DD2" w:rsidP="00006DD2">
      <w:pPr>
        <w:pStyle w:val="Bezodstpw"/>
        <w:tabs>
          <w:tab w:val="left" w:pos="284"/>
        </w:tabs>
        <w:spacing w:line="276" w:lineRule="auto"/>
        <w:jc w:val="center"/>
        <w:rPr>
          <w:rFonts w:ascii="Arial" w:hAnsi="Arial" w:cs="Arial"/>
          <w:b/>
          <w:i/>
          <w:u w:val="single"/>
        </w:rPr>
      </w:pPr>
    </w:p>
    <w:tbl>
      <w:tblPr>
        <w:tblStyle w:val="Siatkatabelijasna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006DD2" w14:paraId="77DF9161" w14:textId="77777777" w:rsidTr="00006DD2">
        <w:trPr>
          <w:trHeight w:val="277"/>
        </w:trPr>
        <w:tc>
          <w:tcPr>
            <w:tcW w:w="8367" w:type="dxa"/>
            <w:hideMark/>
          </w:tcPr>
          <w:p w14:paraId="06E0C483" w14:textId="77777777" w:rsidR="00006DD2" w:rsidRDefault="00006DD2" w:rsidP="00006DD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21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Opis:</w:t>
            </w:r>
          </w:p>
        </w:tc>
      </w:tr>
      <w:tr w:rsidR="00006DD2" w14:paraId="0B18879D" w14:textId="77777777" w:rsidTr="00006DD2">
        <w:trPr>
          <w:trHeight w:val="277"/>
        </w:trPr>
        <w:tc>
          <w:tcPr>
            <w:tcW w:w="8367" w:type="dxa"/>
          </w:tcPr>
          <w:p w14:paraId="56D9347E" w14:textId="77777777" w:rsidR="00006DD2" w:rsidRDefault="00006DD2">
            <w:pPr>
              <w:spacing w:after="0" w:line="240" w:lineRule="auto"/>
              <w:ind w:left="-105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Test panelowy do wykrywania narkotyków w organizmie na podstawie badania próbki śliny </w:t>
            </w:r>
            <w:r>
              <w:rPr>
                <w:rFonts w:ascii="Arial" w:eastAsia="Times New Roman" w:hAnsi="Arial" w:cs="Arial"/>
                <w:bCs/>
                <w:lang w:eastAsia="pl-PL"/>
              </w:rPr>
              <w:t xml:space="preserve">osoby badanej i wykrywania następujących grup narkotyków: </w:t>
            </w:r>
          </w:p>
          <w:p w14:paraId="65BFA228" w14:textId="77777777" w:rsidR="00006DD2" w:rsidRDefault="00006DD2" w:rsidP="00006DD2">
            <w:pPr>
              <w:numPr>
                <w:ilvl w:val="0"/>
                <w:numId w:val="11"/>
              </w:numPr>
              <w:spacing w:after="0" w:line="240" w:lineRule="auto"/>
              <w:ind w:left="321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amfetamina i substancje pochodne (AMP) /min.</w:t>
            </w:r>
            <w:r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lang w:eastAsia="pl-PL"/>
              </w:rPr>
              <w:t>methaamfetamina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(MET)/, </w:t>
            </w:r>
          </w:p>
          <w:p w14:paraId="03BCD750" w14:textId="77777777" w:rsidR="00006DD2" w:rsidRDefault="00006DD2" w:rsidP="00006DD2">
            <w:pPr>
              <w:numPr>
                <w:ilvl w:val="0"/>
                <w:numId w:val="11"/>
              </w:numPr>
              <w:spacing w:after="0" w:line="240" w:lineRule="auto"/>
              <w:ind w:left="321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kokaina (COC)</w:t>
            </w:r>
            <w:r>
              <w:rPr>
                <w:rFonts w:ascii="Arial" w:eastAsia="Times New Roman" w:hAnsi="Arial" w:cs="Arial"/>
                <w:bCs/>
                <w:lang w:eastAsia="pl-PL"/>
              </w:rPr>
              <w:t xml:space="preserve">, </w:t>
            </w:r>
          </w:p>
          <w:p w14:paraId="7E9CD86C" w14:textId="77777777" w:rsidR="00006DD2" w:rsidRDefault="00006DD2" w:rsidP="00006DD2">
            <w:pPr>
              <w:numPr>
                <w:ilvl w:val="0"/>
                <w:numId w:val="11"/>
              </w:numPr>
              <w:spacing w:after="0" w:line="240" w:lineRule="auto"/>
              <w:ind w:left="321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marihuana (THC)</w:t>
            </w:r>
            <w:r>
              <w:rPr>
                <w:rFonts w:ascii="Arial" w:eastAsia="Times New Roman" w:hAnsi="Arial" w:cs="Arial"/>
                <w:bCs/>
                <w:lang w:eastAsia="pl-PL"/>
              </w:rPr>
              <w:t>,</w:t>
            </w:r>
            <w:r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  <w:p w14:paraId="6227A88F" w14:textId="77777777" w:rsidR="00006DD2" w:rsidRDefault="00006DD2" w:rsidP="00006DD2">
            <w:pPr>
              <w:numPr>
                <w:ilvl w:val="0"/>
                <w:numId w:val="11"/>
              </w:numPr>
              <w:spacing w:after="0" w:line="240" w:lineRule="auto"/>
              <w:ind w:left="321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opiaty (OPI),</w:t>
            </w:r>
          </w:p>
          <w:p w14:paraId="267A6392" w14:textId="77777777" w:rsidR="00006DD2" w:rsidRDefault="00006DD2" w:rsidP="00006DD2">
            <w:pPr>
              <w:numPr>
                <w:ilvl w:val="0"/>
                <w:numId w:val="11"/>
              </w:numPr>
              <w:spacing w:after="0" w:line="240" w:lineRule="auto"/>
              <w:ind w:left="321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lang w:eastAsia="pl-PL"/>
              </w:rPr>
              <w:t>benzodiazepiny</w:t>
            </w:r>
            <w:proofErr w:type="spellEnd"/>
            <w:r>
              <w:rPr>
                <w:rFonts w:ascii="Arial" w:eastAsia="Times New Roman" w:hAnsi="Arial" w:cs="Arial"/>
                <w:lang w:eastAsia="pl-PL"/>
              </w:rPr>
              <w:t xml:space="preserve"> (BZO)</w:t>
            </w:r>
            <w:r>
              <w:rPr>
                <w:rFonts w:ascii="Arial" w:eastAsia="Times New Roman" w:hAnsi="Arial" w:cs="Arial"/>
                <w:bCs/>
                <w:lang w:eastAsia="pl-PL"/>
              </w:rPr>
              <w:t>.</w:t>
            </w:r>
          </w:p>
          <w:p w14:paraId="404AA7EA" w14:textId="77777777" w:rsidR="00006DD2" w:rsidRDefault="00006DD2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006DD2" w14:paraId="6467D206" w14:textId="77777777" w:rsidTr="00006DD2">
        <w:trPr>
          <w:trHeight w:val="277"/>
        </w:trPr>
        <w:tc>
          <w:tcPr>
            <w:tcW w:w="8367" w:type="dxa"/>
            <w:hideMark/>
          </w:tcPr>
          <w:p w14:paraId="47175013" w14:textId="77777777" w:rsidR="00006DD2" w:rsidRDefault="00006DD2" w:rsidP="00006DD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21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Wymagane parametry techniczne:</w:t>
            </w:r>
          </w:p>
        </w:tc>
      </w:tr>
      <w:tr w:rsidR="00006DD2" w14:paraId="7F6DA0CF" w14:textId="77777777" w:rsidTr="00006DD2">
        <w:trPr>
          <w:trHeight w:val="3041"/>
        </w:trPr>
        <w:tc>
          <w:tcPr>
            <w:tcW w:w="8367" w:type="dxa"/>
            <w:hideMark/>
          </w:tcPr>
          <w:p w14:paraId="7DF12A4F" w14:textId="77777777" w:rsidR="00006DD2" w:rsidRDefault="00006DD2" w:rsidP="00006DD2">
            <w:pPr>
              <w:numPr>
                <w:ilvl w:val="1"/>
                <w:numId w:val="12"/>
              </w:numPr>
              <w:spacing w:after="0" w:line="240" w:lineRule="auto"/>
              <w:ind w:left="321"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test immunochemiczny (immunologiczny);</w:t>
            </w:r>
          </w:p>
          <w:p w14:paraId="27F11BC0" w14:textId="77777777" w:rsidR="00006DD2" w:rsidRDefault="00006DD2" w:rsidP="00006DD2">
            <w:pPr>
              <w:numPr>
                <w:ilvl w:val="0"/>
                <w:numId w:val="13"/>
              </w:numPr>
              <w:spacing w:after="0" w:line="240" w:lineRule="auto"/>
              <w:ind w:left="321"/>
              <w:contextualSpacing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testy do ujawniania substancji psychoaktywnych w organizmie człowieka na podstawie badania próbki śliny pobranej od osoby poddanej badaniu. Możliwość przeprowadzenia jednorazowego badania na powyższe grupy narkotyków za pomocą jednego testu;</w:t>
            </w:r>
          </w:p>
          <w:p w14:paraId="67C262C0" w14:textId="77777777" w:rsidR="00006DD2" w:rsidRDefault="00006DD2" w:rsidP="00006DD2">
            <w:pPr>
              <w:numPr>
                <w:ilvl w:val="0"/>
                <w:numId w:val="13"/>
              </w:numPr>
              <w:spacing w:after="0" w:line="240" w:lineRule="auto"/>
              <w:ind w:left="321"/>
              <w:contextualSpacing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każdy test pakowany musi być osobno, hermetycznie;</w:t>
            </w:r>
          </w:p>
          <w:p w14:paraId="27533CF6" w14:textId="77777777" w:rsidR="00006DD2" w:rsidRDefault="00006DD2" w:rsidP="00006DD2">
            <w:pPr>
              <w:numPr>
                <w:ilvl w:val="0"/>
                <w:numId w:val="13"/>
              </w:numPr>
              <w:spacing w:after="0" w:line="259" w:lineRule="auto"/>
              <w:ind w:left="321" w:right="70"/>
              <w:contextualSpacing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jednoznaczny wynik musi pojawić się po czasie nie dłuższym niż max.10 min od chwili naniesienia wymaganej ilości śliny na test;</w:t>
            </w:r>
          </w:p>
          <w:p w14:paraId="3F5681B5" w14:textId="77777777" w:rsidR="00006DD2" w:rsidRDefault="00006DD2" w:rsidP="00006DD2">
            <w:pPr>
              <w:numPr>
                <w:ilvl w:val="0"/>
                <w:numId w:val="13"/>
              </w:numPr>
              <w:spacing w:after="0" w:line="240" w:lineRule="auto"/>
              <w:ind w:left="321"/>
              <w:contextualSpacing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instrukcja użycia testu w języku polskim;</w:t>
            </w:r>
          </w:p>
          <w:p w14:paraId="74BADC82" w14:textId="77777777" w:rsidR="00006DD2" w:rsidRDefault="00006DD2" w:rsidP="00006DD2">
            <w:pPr>
              <w:numPr>
                <w:ilvl w:val="0"/>
                <w:numId w:val="13"/>
              </w:numPr>
              <w:spacing w:after="0" w:line="240" w:lineRule="auto"/>
              <w:ind w:left="321"/>
              <w:contextualSpacing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karta techniczna / specyfikacja;</w:t>
            </w:r>
          </w:p>
          <w:p w14:paraId="3FAA6CAD" w14:textId="77777777" w:rsidR="00006DD2" w:rsidRDefault="00006DD2" w:rsidP="00006DD2">
            <w:pPr>
              <w:numPr>
                <w:ilvl w:val="0"/>
                <w:numId w:val="13"/>
              </w:numPr>
              <w:spacing w:after="0" w:line="240" w:lineRule="auto"/>
              <w:ind w:left="321"/>
              <w:contextualSpacing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informacje o producencie;</w:t>
            </w:r>
          </w:p>
          <w:p w14:paraId="0817EFA9" w14:textId="77777777" w:rsidR="00006DD2" w:rsidRDefault="00006DD2" w:rsidP="00006DD2">
            <w:pPr>
              <w:numPr>
                <w:ilvl w:val="0"/>
                <w:numId w:val="13"/>
              </w:numPr>
              <w:spacing w:after="0" w:line="240" w:lineRule="auto"/>
              <w:ind w:left="321"/>
              <w:contextualSpacing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deklaracja zgodności UE;</w:t>
            </w:r>
          </w:p>
          <w:p w14:paraId="1951CC76" w14:textId="77777777" w:rsidR="00006DD2" w:rsidRDefault="00006DD2" w:rsidP="00006DD2">
            <w:pPr>
              <w:numPr>
                <w:ilvl w:val="0"/>
                <w:numId w:val="13"/>
              </w:numPr>
              <w:spacing w:after="0" w:line="240" w:lineRule="auto"/>
              <w:ind w:left="321"/>
              <w:contextualSpacing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certyfikat zgodności (CE)</w:t>
            </w:r>
          </w:p>
          <w:p w14:paraId="721D88D5" w14:textId="77777777" w:rsidR="00006DD2" w:rsidRDefault="00006DD2" w:rsidP="00006DD2">
            <w:pPr>
              <w:numPr>
                <w:ilvl w:val="0"/>
                <w:numId w:val="13"/>
              </w:numPr>
              <w:spacing w:after="0" w:line="240" w:lineRule="auto"/>
              <w:ind w:left="321"/>
              <w:contextualSpacing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możliwość użycia testu w zmiennych warunkach atmosferycznych o zmiennej wilgotności powietrza oraz w granicach temperatury od +5</w:t>
            </w:r>
            <w:r>
              <w:rPr>
                <w:rFonts w:ascii="Arial" w:eastAsia="Times New Roman" w:hAnsi="Arial" w:cs="Arial"/>
                <w:vertAlign w:val="superscript"/>
                <w:lang w:eastAsia="pl-PL"/>
              </w:rPr>
              <w:t>0</w:t>
            </w:r>
            <w:r>
              <w:rPr>
                <w:rFonts w:ascii="Arial" w:eastAsia="Times New Roman" w:hAnsi="Arial" w:cs="Arial"/>
                <w:lang w:eastAsia="pl-PL"/>
              </w:rPr>
              <w:t>C do + 35</w:t>
            </w:r>
            <w:r>
              <w:rPr>
                <w:rFonts w:ascii="Arial" w:eastAsia="Times New Roman" w:hAnsi="Arial" w:cs="Arial"/>
                <w:vertAlign w:val="superscript"/>
                <w:lang w:eastAsia="pl-PL"/>
              </w:rPr>
              <w:t>0</w:t>
            </w:r>
            <w:r>
              <w:rPr>
                <w:rFonts w:ascii="Arial" w:eastAsia="Times New Roman" w:hAnsi="Arial" w:cs="Arial"/>
                <w:lang w:eastAsia="pl-PL"/>
              </w:rPr>
              <w:t>C.</w:t>
            </w:r>
          </w:p>
          <w:p w14:paraId="72173588" w14:textId="77777777" w:rsidR="00006DD2" w:rsidRDefault="00006DD2" w:rsidP="00006DD2">
            <w:pPr>
              <w:numPr>
                <w:ilvl w:val="0"/>
                <w:numId w:val="13"/>
              </w:numPr>
              <w:spacing w:after="0" w:line="240" w:lineRule="auto"/>
              <w:ind w:left="321"/>
              <w:contextualSpacing/>
              <w:jc w:val="both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wyrób nowy, nieużywany, wyprodukowany w roku dostawy.</w:t>
            </w:r>
          </w:p>
        </w:tc>
      </w:tr>
    </w:tbl>
    <w:p w14:paraId="2BBF0F86" w14:textId="77777777" w:rsidR="00006DD2" w:rsidRDefault="00006DD2" w:rsidP="00006DD2">
      <w:pPr>
        <w:pStyle w:val="Bezodstpw"/>
        <w:tabs>
          <w:tab w:val="left" w:pos="284"/>
        </w:tabs>
        <w:spacing w:line="276" w:lineRule="auto"/>
        <w:jc w:val="both"/>
        <w:rPr>
          <w:rFonts w:ascii="Arial" w:hAnsi="Arial" w:cs="Arial"/>
        </w:rPr>
      </w:pPr>
    </w:p>
    <w:p w14:paraId="5BC357ED" w14:textId="77777777" w:rsidR="00006DD2" w:rsidRDefault="00006DD2" w:rsidP="00006DD2">
      <w:pPr>
        <w:pStyle w:val="Bezodstpw"/>
        <w:numPr>
          <w:ilvl w:val="0"/>
          <w:numId w:val="10"/>
        </w:numPr>
        <w:tabs>
          <w:tab w:val="left" w:pos="284"/>
        </w:tabs>
        <w:spacing w:line="276" w:lineRule="auto"/>
        <w:ind w:left="426" w:hanging="426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  <w:u w:val="single"/>
        </w:rPr>
        <w:t>Wykonawca zobowiązany będzie do dostawy przedmiotu zamówienia z 24-miesięcznym terminem ważności.</w:t>
      </w:r>
    </w:p>
    <w:p w14:paraId="70110D8A" w14:textId="77777777" w:rsidR="00006DD2" w:rsidRDefault="00006DD2" w:rsidP="00006DD2">
      <w:pPr>
        <w:pStyle w:val="Bezodstpw"/>
        <w:spacing w:line="276" w:lineRule="auto"/>
        <w:ind w:left="426" w:hanging="426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4.  Wykonawca udzieli 12-miesięcznej gwarancji W przypadku stwierdzenia niezgodności  jakościowych lub dostaw uszkodzonego towaru.</w:t>
      </w:r>
    </w:p>
    <w:p w14:paraId="59415D4B" w14:textId="77777777" w:rsidR="00006DD2" w:rsidRDefault="00006DD2" w:rsidP="00006DD2">
      <w:pPr>
        <w:pStyle w:val="Bezodstpw"/>
        <w:tabs>
          <w:tab w:val="left" w:pos="0"/>
        </w:tabs>
        <w:spacing w:line="276" w:lineRule="auto"/>
        <w:ind w:left="426" w:hanging="71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  <w:t>5.  Wykonawca z 2-dniowym wyprzedzeniem poinformuje Zamawiającego telefonicznie o terminie dostawy przedmiotu umowy. Dostawę należy realizować od poniedziałku do czwartku w godzinach od 8:00 do 14:00.</w:t>
      </w:r>
    </w:p>
    <w:p w14:paraId="3BA4F152" w14:textId="77777777" w:rsidR="00006DD2" w:rsidRDefault="00006DD2" w:rsidP="00006DD2">
      <w:pPr>
        <w:pStyle w:val="Bezodstpw"/>
        <w:tabs>
          <w:tab w:val="left" w:pos="0"/>
        </w:tabs>
        <w:spacing w:line="276" w:lineRule="auto"/>
        <w:ind w:left="426" w:hanging="568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  <w:t xml:space="preserve">6.     Strony zobowiązują się do wydania i odebrania rzeczy sprzedanej w sposób zapewniający jej całość i nienaruszalność, w szczególności sposób opakowania i przewozu powinien odpowiadać właściwościom poszczególnych specyfików. </w:t>
      </w:r>
    </w:p>
    <w:p w14:paraId="41CA9FEB" w14:textId="77777777" w:rsidR="00006DD2" w:rsidRDefault="00006DD2" w:rsidP="00006DD2">
      <w:pPr>
        <w:pStyle w:val="Bezodstpw"/>
        <w:tabs>
          <w:tab w:val="left" w:pos="0"/>
        </w:tabs>
        <w:spacing w:line="276" w:lineRule="auto"/>
        <w:ind w:left="426" w:hanging="568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  <w:t xml:space="preserve">7.  Odbioru towaru tj. ustalenia ilości, jakości, oceny towaru itp. będzie dokonywał  upoważniony przedstawiciel Zamawiającego w magazynie Sekcji Medycznej 17 WOG na podstawie wystawionej faktury za dostarczenie dostawy. </w:t>
      </w:r>
    </w:p>
    <w:p w14:paraId="1453915A" w14:textId="597351CD" w:rsidR="00C96D14" w:rsidRPr="00FC1240" w:rsidRDefault="00C96D14" w:rsidP="00006DD2">
      <w:pPr>
        <w:pStyle w:val="Default"/>
        <w:jc w:val="center"/>
        <w:rPr>
          <w:rFonts w:ascii="Arial" w:eastAsia="Times New Roman" w:hAnsi="Arial" w:cs="Arial"/>
          <w:lang w:eastAsia="pl-PL"/>
        </w:rPr>
      </w:pPr>
    </w:p>
    <w:sectPr w:rsidR="00C96D14" w:rsidRPr="00FC1240" w:rsidSect="00FB53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B8F23" w14:textId="77777777" w:rsidR="00C011A4" w:rsidRDefault="00C011A4" w:rsidP="00F4633E">
      <w:pPr>
        <w:spacing w:after="0" w:line="240" w:lineRule="auto"/>
      </w:pPr>
      <w:r>
        <w:separator/>
      </w:r>
    </w:p>
  </w:endnote>
  <w:endnote w:type="continuationSeparator" w:id="0">
    <w:p w14:paraId="40B4916C" w14:textId="77777777" w:rsidR="00C011A4" w:rsidRDefault="00C011A4" w:rsidP="00F46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B3CC8" w14:textId="77777777" w:rsidR="00300922" w:rsidRDefault="003009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07E00" w14:textId="77777777" w:rsidR="00300922" w:rsidRDefault="0030092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E5D03" w14:textId="77777777" w:rsidR="00300922" w:rsidRDefault="003009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902F0" w14:textId="77777777" w:rsidR="00C011A4" w:rsidRDefault="00C011A4" w:rsidP="00F4633E">
      <w:pPr>
        <w:spacing w:after="0" w:line="240" w:lineRule="auto"/>
      </w:pPr>
      <w:r>
        <w:separator/>
      </w:r>
    </w:p>
  </w:footnote>
  <w:footnote w:type="continuationSeparator" w:id="0">
    <w:p w14:paraId="44F73F49" w14:textId="77777777" w:rsidR="00C011A4" w:rsidRDefault="00C011A4" w:rsidP="00F46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DE950" w14:textId="77777777" w:rsidR="00300922" w:rsidRDefault="003009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DC850" w14:textId="77777777" w:rsidR="00F4633E" w:rsidRDefault="00F4633E" w:rsidP="00F4633E">
    <w:pPr>
      <w:pStyle w:val="Nagwek"/>
      <w:jc w:val="right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FEEEB" w14:textId="77777777" w:rsidR="00300922" w:rsidRDefault="003009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4434B"/>
    <w:multiLevelType w:val="hybridMultilevel"/>
    <w:tmpl w:val="A65E0A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C3DAC"/>
    <w:multiLevelType w:val="hybridMultilevel"/>
    <w:tmpl w:val="7CC05192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A2881"/>
    <w:multiLevelType w:val="hybridMultilevel"/>
    <w:tmpl w:val="9C028642"/>
    <w:lvl w:ilvl="0" w:tplc="55EA7C04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3" w15:restartNumberingAfterBreak="0">
    <w:nsid w:val="2EA93DB0"/>
    <w:multiLevelType w:val="hybridMultilevel"/>
    <w:tmpl w:val="A4CC8FEA"/>
    <w:lvl w:ilvl="0" w:tplc="8D28B612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F310580A">
      <w:start w:val="1"/>
      <w:numFmt w:val="bullet"/>
      <w:lvlText w:val=""/>
      <w:lvlJc w:val="left"/>
      <w:pPr>
        <w:tabs>
          <w:tab w:val="num" w:pos="2057"/>
        </w:tabs>
        <w:ind w:left="2057" w:hanging="269"/>
      </w:pPr>
      <w:rPr>
        <w:rFonts w:ascii="Symbol" w:hAnsi="Symbol" w:hint="default"/>
        <w:color w:val="auto"/>
      </w:rPr>
    </w:lvl>
    <w:lvl w:ilvl="2" w:tplc="73F0619A">
      <w:start w:val="1"/>
      <w:numFmt w:val="lowerLetter"/>
      <w:lvlText w:val="%3.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 w15:restartNumberingAfterBreak="0">
    <w:nsid w:val="317B0502"/>
    <w:multiLevelType w:val="hybridMultilevel"/>
    <w:tmpl w:val="BB18FC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B269F"/>
    <w:multiLevelType w:val="hybridMultilevel"/>
    <w:tmpl w:val="CDC22C9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70F13E8"/>
    <w:multiLevelType w:val="hybridMultilevel"/>
    <w:tmpl w:val="DDDA7226"/>
    <w:lvl w:ilvl="0" w:tplc="F310580A">
      <w:start w:val="1"/>
      <w:numFmt w:val="bullet"/>
      <w:lvlText w:val=""/>
      <w:lvlJc w:val="left"/>
      <w:pPr>
        <w:tabs>
          <w:tab w:val="num" w:pos="1431"/>
        </w:tabs>
        <w:ind w:left="1431" w:hanging="269"/>
      </w:pPr>
      <w:rPr>
        <w:rFonts w:ascii="Symbol" w:hAnsi="Symbol" w:hint="default"/>
      </w:rPr>
    </w:lvl>
    <w:lvl w:ilvl="1" w:tplc="8D28B612">
      <w:start w:val="1"/>
      <w:numFmt w:val="decimal"/>
      <w:lvlText w:val="%2)"/>
      <w:lvlJc w:val="left"/>
      <w:pPr>
        <w:ind w:left="2148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F854D2C"/>
    <w:multiLevelType w:val="hybridMultilevel"/>
    <w:tmpl w:val="ABA46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29720">
    <w:abstractNumId w:val="5"/>
  </w:num>
  <w:num w:numId="2" w16cid:durableId="1265068296">
    <w:abstractNumId w:val="4"/>
  </w:num>
  <w:num w:numId="3" w16cid:durableId="1238176918">
    <w:abstractNumId w:val="7"/>
  </w:num>
  <w:num w:numId="4" w16cid:durableId="1733695904">
    <w:abstractNumId w:val="3"/>
  </w:num>
  <w:num w:numId="5" w16cid:durableId="1595237792">
    <w:abstractNumId w:val="6"/>
  </w:num>
  <w:num w:numId="6" w16cid:durableId="1477719543">
    <w:abstractNumId w:val="2"/>
  </w:num>
  <w:num w:numId="7" w16cid:durableId="1794669841">
    <w:abstractNumId w:val="1"/>
  </w:num>
  <w:num w:numId="8" w16cid:durableId="275061209">
    <w:abstractNumId w:val="0"/>
  </w:num>
  <w:num w:numId="9" w16cid:durableId="207978593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9042159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85296537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979923412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552570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E1A"/>
    <w:rsid w:val="000048A2"/>
    <w:rsid w:val="00006DD2"/>
    <w:rsid w:val="0003017D"/>
    <w:rsid w:val="000B164B"/>
    <w:rsid w:val="000B6397"/>
    <w:rsid w:val="00132310"/>
    <w:rsid w:val="00160967"/>
    <w:rsid w:val="001778BD"/>
    <w:rsid w:val="00184DF6"/>
    <w:rsid w:val="00185F8C"/>
    <w:rsid w:val="001A4CBE"/>
    <w:rsid w:val="001B5EF0"/>
    <w:rsid w:val="001F1458"/>
    <w:rsid w:val="001F3C76"/>
    <w:rsid w:val="00203534"/>
    <w:rsid w:val="0021650D"/>
    <w:rsid w:val="00233E7E"/>
    <w:rsid w:val="00237F97"/>
    <w:rsid w:val="0026401E"/>
    <w:rsid w:val="002A3D88"/>
    <w:rsid w:val="002C3BA7"/>
    <w:rsid w:val="002D2A37"/>
    <w:rsid w:val="002E33BE"/>
    <w:rsid w:val="00300922"/>
    <w:rsid w:val="00321548"/>
    <w:rsid w:val="0038372D"/>
    <w:rsid w:val="003B5E5D"/>
    <w:rsid w:val="003C0D56"/>
    <w:rsid w:val="00425B32"/>
    <w:rsid w:val="004315BA"/>
    <w:rsid w:val="004A6B07"/>
    <w:rsid w:val="004C6801"/>
    <w:rsid w:val="00561E1A"/>
    <w:rsid w:val="005F392B"/>
    <w:rsid w:val="00620BAC"/>
    <w:rsid w:val="00671C83"/>
    <w:rsid w:val="00705141"/>
    <w:rsid w:val="007340BD"/>
    <w:rsid w:val="007A19B2"/>
    <w:rsid w:val="007A6520"/>
    <w:rsid w:val="00837003"/>
    <w:rsid w:val="00863D62"/>
    <w:rsid w:val="00886E9E"/>
    <w:rsid w:val="00900E4D"/>
    <w:rsid w:val="009077DD"/>
    <w:rsid w:val="0094601C"/>
    <w:rsid w:val="00951D43"/>
    <w:rsid w:val="009E4DCF"/>
    <w:rsid w:val="009F186C"/>
    <w:rsid w:val="00A11389"/>
    <w:rsid w:val="00A12EA1"/>
    <w:rsid w:val="00A17E72"/>
    <w:rsid w:val="00A20A93"/>
    <w:rsid w:val="00A406C9"/>
    <w:rsid w:val="00A46D0B"/>
    <w:rsid w:val="00A631EC"/>
    <w:rsid w:val="00A9507A"/>
    <w:rsid w:val="00AE4856"/>
    <w:rsid w:val="00AF36F8"/>
    <w:rsid w:val="00AF7887"/>
    <w:rsid w:val="00B1276C"/>
    <w:rsid w:val="00B82A4F"/>
    <w:rsid w:val="00B921C9"/>
    <w:rsid w:val="00BC5536"/>
    <w:rsid w:val="00BE7B70"/>
    <w:rsid w:val="00BF2679"/>
    <w:rsid w:val="00C011A4"/>
    <w:rsid w:val="00C15EC3"/>
    <w:rsid w:val="00C66A19"/>
    <w:rsid w:val="00C81739"/>
    <w:rsid w:val="00C81F45"/>
    <w:rsid w:val="00C96D14"/>
    <w:rsid w:val="00CC48F4"/>
    <w:rsid w:val="00CC68F4"/>
    <w:rsid w:val="00CC702E"/>
    <w:rsid w:val="00CC7306"/>
    <w:rsid w:val="00D039A4"/>
    <w:rsid w:val="00D21CC2"/>
    <w:rsid w:val="00D27960"/>
    <w:rsid w:val="00D60EF5"/>
    <w:rsid w:val="00D95A7B"/>
    <w:rsid w:val="00DA195F"/>
    <w:rsid w:val="00DC02C1"/>
    <w:rsid w:val="00DC0485"/>
    <w:rsid w:val="00DD3E00"/>
    <w:rsid w:val="00EA2F88"/>
    <w:rsid w:val="00ED1E31"/>
    <w:rsid w:val="00EF2637"/>
    <w:rsid w:val="00F4633E"/>
    <w:rsid w:val="00F71AB2"/>
    <w:rsid w:val="00FA276D"/>
    <w:rsid w:val="00FB53E4"/>
    <w:rsid w:val="00FB5C76"/>
    <w:rsid w:val="00FC1240"/>
    <w:rsid w:val="00FD0BEA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172C89"/>
  <w15:chartTrackingRefBased/>
  <w15:docId w15:val="{1D7F3E4F-EE59-436C-A924-BF3BFCB89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1E1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61E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561E1A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51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514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46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633E"/>
  </w:style>
  <w:style w:type="paragraph" w:styleId="Stopka">
    <w:name w:val="footer"/>
    <w:basedOn w:val="Normalny"/>
    <w:link w:val="StopkaZnak"/>
    <w:uiPriority w:val="99"/>
    <w:unhideWhenUsed/>
    <w:rsid w:val="00F46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633E"/>
  </w:style>
  <w:style w:type="table" w:styleId="Siatkatabelijasna">
    <w:name w:val="Grid Table Light"/>
    <w:basedOn w:val="Standardowy"/>
    <w:uiPriority w:val="40"/>
    <w:rsid w:val="00886E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kapitzlist">
    <w:name w:val="List Paragraph"/>
    <w:basedOn w:val="Normalny"/>
    <w:uiPriority w:val="34"/>
    <w:qFormat/>
    <w:rsid w:val="00886E9E"/>
    <w:pPr>
      <w:ind w:left="720"/>
      <w:contextualSpacing/>
    </w:pPr>
  </w:style>
  <w:style w:type="character" w:styleId="Hipercze">
    <w:name w:val="Hyperlink"/>
    <w:uiPriority w:val="99"/>
    <w:rsid w:val="000048A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TE9wbWlvZS9tR1BvNkppYzB2UHJXdTIvYVZrSFlFW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1HBsdluo7YTx1mkjvfNbYuR801nUiSPSGRIV7mvlwgA=</DigestValue>
      </Reference>
      <Reference URI="#INFO">
        <DigestMethod Algorithm="http://www.w3.org/2001/04/xmlenc#sha256"/>
        <DigestValue>1Ak8sf5dI6H6nt/D7GH0ihEmlgltldnPxf5kDGlL1ko=</DigestValue>
      </Reference>
    </SignedInfo>
    <SignatureValue>P/k97nR/SqDU2mz61VBJle4iiww1O3BIIznV0CRhM8jsRBYo7MsC/+ucGDjWom5y87r1k48emeHuVDIIVVN8EA==</SignatureValue>
    <Object Id="INFO">
      <ArrayOfString xmlns:xsd="http://www.w3.org/2001/XMLSchema" xmlns:xsi="http://www.w3.org/2001/XMLSchema-instance" xmlns="">
        <string>ILOpmioe/mGPo6Jic0vPrWu2/aVkHYEY</string>
      </ArrayOfString>
    </Object>
  </Signature>
</WrappedLabelInfo>
</file>

<file path=customXml/itemProps1.xml><?xml version="1.0" encoding="utf-8"?>
<ds:datastoreItem xmlns:ds="http://schemas.openxmlformats.org/officeDocument/2006/customXml" ds:itemID="{BC0D2AE3-ADE1-4C1D-A7DF-CD62081404A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8DD3D52-B491-47B8-B6D8-EA0BE8DF150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319</Words>
  <Characters>2084</Characters>
  <Application>Microsoft Office Word</Application>
  <DocSecurity>0</DocSecurity>
  <Lines>49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Olechnowicz Jagoda</dc:creator>
  <cp:keywords/>
  <dc:description/>
  <cp:lastModifiedBy>Szczechowicz Barbara</cp:lastModifiedBy>
  <cp:revision>46</cp:revision>
  <cp:lastPrinted>2025-07-17T13:13:00Z</cp:lastPrinted>
  <dcterms:created xsi:type="dcterms:W3CDTF">2018-10-25T12:17:00Z</dcterms:created>
  <dcterms:modified xsi:type="dcterms:W3CDTF">2026-05-13T09:01:00Z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8cc46fcb-1495-4349-a467-d3861edb2c5e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Olechnowicz Jagoda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HRoSp0QylULzETjiaf2TQXFPI56/owhH</vt:lpwstr>
  </property>
  <property fmtid="{D5CDD505-2E9C-101B-9397-08002B2CF9AE}" pid="8" name="UniqueDocumentKey">
    <vt:lpwstr>350b0b4d-3d93-41be-b066-194600d59a6c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10.49.199.35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